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0C" w:rsidRPr="001412D7" w:rsidRDefault="00E312DB" w:rsidP="00E312DB">
      <w:pPr>
        <w:spacing w:after="0" w:line="240" w:lineRule="auto"/>
        <w:jc w:val="both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1412D7">
        <w:rPr>
          <w:rFonts w:ascii="Arial" w:hAnsi="Arial" w:cs="Arial"/>
          <w:b/>
          <w:color w:val="548DD4" w:themeColor="text2" w:themeTint="99"/>
          <w:sz w:val="28"/>
          <w:szCs w:val="28"/>
        </w:rPr>
        <w:t>POSLOVNI SUBJEKTI  ZASAVSKE REGIJE V LETU 2015</w:t>
      </w:r>
    </w:p>
    <w:p w:rsidR="00E312DB" w:rsidRPr="00E312DB" w:rsidRDefault="00E312DB" w:rsidP="00E312D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312DB" w:rsidRDefault="00CF1FD5" w:rsidP="00E312DB">
      <w:pPr>
        <w:spacing w:after="0" w:line="240" w:lineRule="auto"/>
        <w:jc w:val="both"/>
        <w:rPr>
          <w:rFonts w:ascii="Arial" w:hAnsi="Arial" w:cs="Arial"/>
        </w:rPr>
      </w:pPr>
      <w:r w:rsidRPr="001412D7">
        <w:rPr>
          <w:rFonts w:ascii="Arial" w:hAnsi="Arial" w:cs="Arial"/>
          <w:b/>
          <w:color w:val="548DD4" w:themeColor="text2" w:themeTint="99"/>
        </w:rPr>
        <w:t>AJPES Izpostava Trbovlje</w:t>
      </w:r>
      <w:r w:rsidRPr="001412D7">
        <w:rPr>
          <w:rFonts w:ascii="Arial" w:hAnsi="Arial" w:cs="Arial"/>
          <w:color w:val="548DD4" w:themeColor="text2" w:themeTint="99"/>
        </w:rPr>
        <w:t xml:space="preserve"> </w:t>
      </w:r>
      <w:r>
        <w:rPr>
          <w:rFonts w:ascii="Arial" w:hAnsi="Arial" w:cs="Arial"/>
        </w:rPr>
        <w:t xml:space="preserve">je pripravila poročilo o gibanju števila poslovnih subjektov v Zasavski regiji v letu 2015. </w:t>
      </w:r>
      <w:r w:rsidR="00E312DB" w:rsidRPr="00B47364">
        <w:rPr>
          <w:rFonts w:ascii="Arial" w:hAnsi="Arial" w:cs="Arial"/>
        </w:rPr>
        <w:t xml:space="preserve">V Poslovnem registru Slovenije (poslovni register), ki ga vodi AJPES, je </w:t>
      </w:r>
      <w:r>
        <w:rPr>
          <w:rFonts w:ascii="Arial" w:hAnsi="Arial" w:cs="Arial"/>
        </w:rPr>
        <w:t xml:space="preserve">sicer </w:t>
      </w:r>
      <w:r w:rsidR="00E312DB" w:rsidRPr="00B47364">
        <w:rPr>
          <w:rFonts w:ascii="Arial" w:hAnsi="Arial" w:cs="Arial"/>
        </w:rPr>
        <w:t xml:space="preserve">vpisanih </w:t>
      </w:r>
      <w:r>
        <w:rPr>
          <w:rFonts w:ascii="Arial" w:hAnsi="Arial" w:cs="Arial"/>
        </w:rPr>
        <w:t>prek</w:t>
      </w:r>
      <w:r w:rsidR="00E312DB" w:rsidRPr="00B47364">
        <w:rPr>
          <w:rFonts w:ascii="Arial" w:hAnsi="Arial" w:cs="Arial"/>
        </w:rPr>
        <w:t xml:space="preserve"> 2</w:t>
      </w:r>
      <w:r w:rsidR="00EC4194" w:rsidRPr="00B47364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="00E312DB" w:rsidRPr="00B47364">
        <w:rPr>
          <w:rFonts w:ascii="Arial" w:hAnsi="Arial" w:cs="Arial"/>
        </w:rPr>
        <w:t>.000 poslovnih subjektov, ki opravljajo registrirane dejavnosti ali s predpisom oziroma aktom o ustanovitvi določene dejavnosti</w:t>
      </w:r>
      <w:r>
        <w:rPr>
          <w:rFonts w:ascii="Arial" w:hAnsi="Arial" w:cs="Arial"/>
        </w:rPr>
        <w:t xml:space="preserve"> in imajo sedež v Republiki Sloveniji</w:t>
      </w:r>
      <w:r w:rsidR="004C1CAA">
        <w:rPr>
          <w:rFonts w:ascii="Arial" w:hAnsi="Arial" w:cs="Arial"/>
        </w:rPr>
        <w:t xml:space="preserve">, njihovi podatki pa so javno dostopni na spletni strani AJPES </w:t>
      </w:r>
      <w:hyperlink r:id="rId7" w:history="1">
        <w:r w:rsidR="004C1CAA" w:rsidRPr="002364DC">
          <w:rPr>
            <w:rStyle w:val="Hiperpovezava"/>
            <w:rFonts w:ascii="Arial" w:hAnsi="Arial" w:cs="Arial"/>
          </w:rPr>
          <w:t>http://www.ajpes.si/prs/</w:t>
        </w:r>
      </w:hyperlink>
      <w:r w:rsidR="004C1CAA">
        <w:rPr>
          <w:rFonts w:ascii="Arial" w:hAnsi="Arial" w:cs="Arial"/>
        </w:rPr>
        <w:t xml:space="preserve">.  </w:t>
      </w:r>
      <w:r w:rsidR="00E312DB" w:rsidRPr="00B47364">
        <w:rPr>
          <w:rFonts w:ascii="Arial" w:hAnsi="Arial" w:cs="Arial"/>
        </w:rPr>
        <w:t xml:space="preserve"> </w:t>
      </w:r>
    </w:p>
    <w:p w:rsidR="00CF1FD5" w:rsidRPr="00B47364" w:rsidRDefault="00CF1FD5" w:rsidP="00E312DB">
      <w:pPr>
        <w:spacing w:after="0" w:line="240" w:lineRule="auto"/>
        <w:jc w:val="both"/>
        <w:rPr>
          <w:rFonts w:ascii="Arial" w:hAnsi="Arial" w:cs="Arial"/>
        </w:rPr>
      </w:pPr>
    </w:p>
    <w:p w:rsidR="00CF1FD5" w:rsidRDefault="00E312DB" w:rsidP="00E312DB">
      <w:pPr>
        <w:spacing w:after="0" w:line="240" w:lineRule="auto"/>
        <w:jc w:val="both"/>
        <w:rPr>
          <w:rFonts w:ascii="Arial" w:hAnsi="Arial" w:cs="Arial"/>
        </w:rPr>
      </w:pPr>
      <w:r w:rsidRPr="008139E2">
        <w:rPr>
          <w:rFonts w:ascii="Arial" w:hAnsi="Arial" w:cs="Arial"/>
          <w:b/>
        </w:rPr>
        <w:t xml:space="preserve">V </w:t>
      </w:r>
      <w:r w:rsidR="008139E2" w:rsidRPr="008139E2">
        <w:rPr>
          <w:rFonts w:ascii="Arial" w:hAnsi="Arial" w:cs="Arial"/>
          <w:b/>
        </w:rPr>
        <w:t xml:space="preserve">poslovni register </w:t>
      </w:r>
      <w:r w:rsidRPr="008139E2">
        <w:rPr>
          <w:rFonts w:ascii="Arial" w:hAnsi="Arial" w:cs="Arial"/>
          <w:b/>
        </w:rPr>
        <w:t>je bilo na dan 31.12.2015 v vpisanih 3.963 poslovnih subjektov</w:t>
      </w:r>
      <w:r w:rsidR="008139E2" w:rsidRPr="008139E2">
        <w:rPr>
          <w:rFonts w:ascii="Arial" w:hAnsi="Arial" w:cs="Arial"/>
          <w:b/>
        </w:rPr>
        <w:t xml:space="preserve"> , ki imajo svoj sedež v eni izmed štirih občin Zasavske regije</w:t>
      </w:r>
      <w:r w:rsidR="008139E2">
        <w:rPr>
          <w:rFonts w:ascii="Arial" w:hAnsi="Arial" w:cs="Arial"/>
        </w:rPr>
        <w:t xml:space="preserve"> (Hrastnik, Litija, Trbovlje in Zagorje ob Savi)</w:t>
      </w:r>
      <w:r w:rsidRPr="00B47364">
        <w:rPr>
          <w:rFonts w:ascii="Arial" w:hAnsi="Arial" w:cs="Arial"/>
        </w:rPr>
        <w:t xml:space="preserve">,  </w:t>
      </w:r>
      <w:r w:rsidR="002B3002" w:rsidRPr="00B47364">
        <w:rPr>
          <w:rFonts w:ascii="Arial" w:hAnsi="Arial" w:cs="Arial"/>
        </w:rPr>
        <w:t xml:space="preserve">1 </w:t>
      </w:r>
      <w:r w:rsidRPr="00B47364">
        <w:rPr>
          <w:rFonts w:ascii="Arial" w:hAnsi="Arial" w:cs="Arial"/>
        </w:rPr>
        <w:t xml:space="preserve">% več kakor na zadnji dan leta 2014. </w:t>
      </w:r>
      <w:r w:rsidR="002B3002" w:rsidRPr="00B47364">
        <w:rPr>
          <w:rFonts w:ascii="Arial" w:hAnsi="Arial" w:cs="Arial"/>
          <w:b/>
        </w:rPr>
        <w:t>V Zasavski regiji ima svoj sedež le 2,0 % vseh poslovnih subjektov</w:t>
      </w:r>
      <w:r w:rsidR="003A2D8C" w:rsidRPr="00B47364">
        <w:rPr>
          <w:rFonts w:ascii="Arial" w:hAnsi="Arial" w:cs="Arial"/>
          <w:b/>
        </w:rPr>
        <w:t>, ki so vpisani v poslovni register pri AJPES</w:t>
      </w:r>
      <w:r w:rsidR="002B3002" w:rsidRPr="00B47364">
        <w:rPr>
          <w:rFonts w:ascii="Arial" w:hAnsi="Arial" w:cs="Arial"/>
          <w:b/>
        </w:rPr>
        <w:t>.</w:t>
      </w:r>
      <w:r w:rsidR="002B3002" w:rsidRPr="00B47364">
        <w:rPr>
          <w:rFonts w:ascii="Arial" w:hAnsi="Arial" w:cs="Arial"/>
        </w:rPr>
        <w:t xml:space="preserve"> Med  </w:t>
      </w:r>
      <w:r w:rsidR="003A2D8C" w:rsidRPr="00B47364">
        <w:rPr>
          <w:rFonts w:ascii="Arial" w:hAnsi="Arial" w:cs="Arial"/>
        </w:rPr>
        <w:t>zasavskimi poslovnimi subjekti</w:t>
      </w:r>
      <w:r w:rsidR="002B3002" w:rsidRPr="00B47364">
        <w:rPr>
          <w:rFonts w:ascii="Arial" w:hAnsi="Arial" w:cs="Arial"/>
        </w:rPr>
        <w:t xml:space="preserve"> je skoraj polovica (47 %) samostojnih podjetnikov, 27 % gospodarskih družb, 15 % društev, ostali poslovni subjekti pa sodijo med pravne osebe javnega in zasebnega prava ter druge fizične osebe, ki opravljajo registrirane oziroma s predpisom določene dejavnosti. </w:t>
      </w:r>
    </w:p>
    <w:p w:rsidR="008139E2" w:rsidRDefault="008139E2" w:rsidP="00E312DB">
      <w:pPr>
        <w:spacing w:after="0" w:line="240" w:lineRule="auto"/>
        <w:jc w:val="both"/>
        <w:rPr>
          <w:rFonts w:ascii="Arial" w:hAnsi="Arial" w:cs="Arial"/>
        </w:rPr>
      </w:pPr>
    </w:p>
    <w:p w:rsidR="00CF1FD5" w:rsidRDefault="00CF1FD5" w:rsidP="00E312DB">
      <w:pPr>
        <w:spacing w:after="0" w:line="240" w:lineRule="auto"/>
        <w:jc w:val="both"/>
        <w:rPr>
          <w:rFonts w:ascii="Arial" w:hAnsi="Arial" w:cs="Arial"/>
        </w:rPr>
      </w:pPr>
    </w:p>
    <w:p w:rsidR="00431D3B" w:rsidRPr="00B47364" w:rsidRDefault="00804560" w:rsidP="00E312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w:drawing>
          <wp:inline distT="0" distB="0" distL="0" distR="0" wp14:anchorId="2AEAD971">
            <wp:extent cx="5736566" cy="3206573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56" cy="3211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7B2" w:rsidRPr="00804560" w:rsidRDefault="00804560" w:rsidP="00E312DB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04560">
        <w:rPr>
          <w:rFonts w:ascii="Arial" w:hAnsi="Arial" w:cs="Arial"/>
          <w:i/>
          <w:sz w:val="20"/>
          <w:szCs w:val="20"/>
          <w:u w:val="single"/>
        </w:rPr>
        <w:t>Slika 1: Deleži posameznih skupin poslovnih subjektov Zasavske regije v letu 2015</w:t>
      </w:r>
    </w:p>
    <w:p w:rsidR="00804560" w:rsidRPr="00B47364" w:rsidRDefault="00804560" w:rsidP="00E312DB">
      <w:pPr>
        <w:spacing w:after="0" w:line="240" w:lineRule="auto"/>
        <w:jc w:val="both"/>
        <w:rPr>
          <w:rFonts w:ascii="Arial" w:hAnsi="Arial" w:cs="Arial"/>
        </w:rPr>
      </w:pPr>
    </w:p>
    <w:p w:rsidR="00CF1FD5" w:rsidRDefault="00CF1FD5" w:rsidP="00E312DB">
      <w:pPr>
        <w:spacing w:after="0" w:line="240" w:lineRule="auto"/>
        <w:jc w:val="both"/>
        <w:rPr>
          <w:rFonts w:ascii="Arial" w:hAnsi="Arial" w:cs="Arial"/>
        </w:rPr>
      </w:pPr>
    </w:p>
    <w:p w:rsidR="0062017F" w:rsidRDefault="00033BA4" w:rsidP="00E312DB">
      <w:pPr>
        <w:spacing w:after="0" w:line="240" w:lineRule="auto"/>
        <w:jc w:val="both"/>
        <w:rPr>
          <w:rFonts w:ascii="Arial" w:hAnsi="Arial" w:cs="Arial"/>
        </w:rPr>
      </w:pPr>
      <w:r w:rsidRPr="00B47364">
        <w:rPr>
          <w:rFonts w:ascii="Arial" w:hAnsi="Arial" w:cs="Arial"/>
        </w:rPr>
        <w:t>Največ zasavskih poslovnih subjektov je bilo registriranih v</w:t>
      </w:r>
      <w:r w:rsidR="005867B2" w:rsidRPr="00B47364">
        <w:rPr>
          <w:rFonts w:ascii="Arial" w:hAnsi="Arial" w:cs="Arial"/>
        </w:rPr>
        <w:t xml:space="preserve"> </w:t>
      </w:r>
      <w:r w:rsidRPr="00B47364">
        <w:rPr>
          <w:rFonts w:ascii="Arial" w:hAnsi="Arial" w:cs="Arial"/>
        </w:rPr>
        <w:t>L</w:t>
      </w:r>
      <w:r w:rsidR="00404B34" w:rsidRPr="00B47364">
        <w:rPr>
          <w:rFonts w:ascii="Arial" w:hAnsi="Arial" w:cs="Arial"/>
        </w:rPr>
        <w:t>i</w:t>
      </w:r>
      <w:r w:rsidR="005867B2" w:rsidRPr="00B47364">
        <w:rPr>
          <w:rFonts w:ascii="Arial" w:hAnsi="Arial" w:cs="Arial"/>
        </w:rPr>
        <w:t>tij</w:t>
      </w:r>
      <w:r w:rsidRPr="00B47364">
        <w:rPr>
          <w:rFonts w:ascii="Arial" w:hAnsi="Arial" w:cs="Arial"/>
        </w:rPr>
        <w:t>i</w:t>
      </w:r>
      <w:r w:rsidR="005867B2" w:rsidRPr="00B47364">
        <w:rPr>
          <w:rFonts w:ascii="Arial" w:hAnsi="Arial" w:cs="Arial"/>
        </w:rPr>
        <w:t xml:space="preserve"> in Zagorj</w:t>
      </w:r>
      <w:r w:rsidRPr="00B47364">
        <w:rPr>
          <w:rFonts w:ascii="Arial" w:hAnsi="Arial" w:cs="Arial"/>
        </w:rPr>
        <w:t>u</w:t>
      </w:r>
      <w:r w:rsidR="005867B2" w:rsidRPr="00B47364">
        <w:rPr>
          <w:rFonts w:ascii="Arial" w:hAnsi="Arial" w:cs="Arial"/>
        </w:rPr>
        <w:t xml:space="preserve"> ob Savi</w:t>
      </w:r>
      <w:r w:rsidRPr="00B47364">
        <w:rPr>
          <w:rFonts w:ascii="Arial" w:hAnsi="Arial" w:cs="Arial"/>
        </w:rPr>
        <w:t xml:space="preserve">, v vsaki občini </w:t>
      </w:r>
      <w:r w:rsidR="005867B2" w:rsidRPr="00B47364">
        <w:rPr>
          <w:rFonts w:ascii="Arial" w:hAnsi="Arial" w:cs="Arial"/>
        </w:rPr>
        <w:t>okrog 30 %,</w:t>
      </w:r>
      <w:r w:rsidRPr="00B47364">
        <w:rPr>
          <w:rFonts w:ascii="Arial" w:hAnsi="Arial" w:cs="Arial"/>
        </w:rPr>
        <w:t xml:space="preserve"> </w:t>
      </w:r>
      <w:r w:rsidR="00CF1FD5">
        <w:rPr>
          <w:rFonts w:ascii="Arial" w:hAnsi="Arial" w:cs="Arial"/>
        </w:rPr>
        <w:t>v</w:t>
      </w:r>
      <w:r w:rsidRPr="00B47364">
        <w:rPr>
          <w:rFonts w:ascii="Arial" w:hAnsi="Arial" w:cs="Arial"/>
        </w:rPr>
        <w:t xml:space="preserve"> </w:t>
      </w:r>
      <w:r w:rsidR="005867B2" w:rsidRPr="00B47364">
        <w:rPr>
          <w:rFonts w:ascii="Arial" w:hAnsi="Arial" w:cs="Arial"/>
        </w:rPr>
        <w:t>Trbovlj</w:t>
      </w:r>
      <w:r w:rsidRPr="00B47364">
        <w:rPr>
          <w:rFonts w:ascii="Arial" w:hAnsi="Arial" w:cs="Arial"/>
        </w:rPr>
        <w:t>ah</w:t>
      </w:r>
      <w:r w:rsidR="00CF1FD5">
        <w:rPr>
          <w:rFonts w:ascii="Arial" w:hAnsi="Arial" w:cs="Arial"/>
        </w:rPr>
        <w:t xml:space="preserve"> 28 % in  v Hrastniku 13 %.</w:t>
      </w:r>
      <w:r w:rsidRPr="00B47364">
        <w:rPr>
          <w:rFonts w:ascii="Arial" w:hAnsi="Arial" w:cs="Arial"/>
        </w:rPr>
        <w:t xml:space="preserve"> </w:t>
      </w:r>
      <w:r w:rsidR="0062017F">
        <w:rPr>
          <w:rFonts w:ascii="Arial" w:hAnsi="Arial" w:cs="Arial"/>
        </w:rPr>
        <w:t xml:space="preserve">Največ gospodarskih družb </w:t>
      </w:r>
      <w:r w:rsidR="00D84F28">
        <w:rPr>
          <w:rFonts w:ascii="Arial" w:hAnsi="Arial" w:cs="Arial"/>
        </w:rPr>
        <w:t xml:space="preserve">Zasavske regije </w:t>
      </w:r>
      <w:r w:rsidR="0062017F">
        <w:rPr>
          <w:rFonts w:ascii="Arial" w:hAnsi="Arial" w:cs="Arial"/>
        </w:rPr>
        <w:t>ima sedež v Trbovljah (34 %), samostojni podjetniki so najštevilčnejši v Litiji (32 %), društva pa v Zagorju ob Savi (31 %)</w:t>
      </w:r>
      <w:r w:rsidR="00D84F28">
        <w:rPr>
          <w:rFonts w:ascii="Arial" w:hAnsi="Arial" w:cs="Arial"/>
        </w:rPr>
        <w:t>.</w:t>
      </w:r>
    </w:p>
    <w:p w:rsidR="0062017F" w:rsidRDefault="0062017F" w:rsidP="00E312DB">
      <w:pPr>
        <w:spacing w:after="0" w:line="240" w:lineRule="auto"/>
        <w:jc w:val="both"/>
        <w:rPr>
          <w:rFonts w:ascii="Arial" w:hAnsi="Arial" w:cs="Arial"/>
        </w:rPr>
      </w:pPr>
    </w:p>
    <w:p w:rsidR="00C0505C" w:rsidRDefault="00C0505C" w:rsidP="00E312DB">
      <w:pPr>
        <w:spacing w:after="0" w:line="240" w:lineRule="auto"/>
        <w:jc w:val="both"/>
        <w:rPr>
          <w:rFonts w:ascii="Arial" w:hAnsi="Arial" w:cs="Arial"/>
        </w:rPr>
      </w:pPr>
    </w:p>
    <w:p w:rsidR="00804560" w:rsidRDefault="00804560" w:rsidP="00E312DB">
      <w:pPr>
        <w:spacing w:after="0" w:line="240" w:lineRule="auto"/>
        <w:jc w:val="both"/>
        <w:rPr>
          <w:rFonts w:ascii="Arial" w:hAnsi="Arial" w:cs="Arial"/>
        </w:rPr>
      </w:pPr>
    </w:p>
    <w:p w:rsidR="00804560" w:rsidRDefault="00804560" w:rsidP="00E312DB">
      <w:pPr>
        <w:spacing w:after="0" w:line="240" w:lineRule="auto"/>
        <w:jc w:val="both"/>
        <w:rPr>
          <w:rFonts w:ascii="Arial" w:hAnsi="Arial" w:cs="Arial"/>
        </w:rPr>
      </w:pPr>
    </w:p>
    <w:p w:rsidR="00804560" w:rsidRDefault="00804560" w:rsidP="00E312DB">
      <w:pPr>
        <w:spacing w:after="0" w:line="240" w:lineRule="auto"/>
        <w:jc w:val="both"/>
        <w:rPr>
          <w:rFonts w:ascii="Arial" w:hAnsi="Arial" w:cs="Arial"/>
        </w:rPr>
      </w:pPr>
    </w:p>
    <w:p w:rsidR="00804560" w:rsidRDefault="00804560" w:rsidP="00E312DB">
      <w:pPr>
        <w:spacing w:after="0" w:line="240" w:lineRule="auto"/>
        <w:jc w:val="both"/>
        <w:rPr>
          <w:rFonts w:ascii="Arial" w:hAnsi="Arial" w:cs="Arial"/>
        </w:rPr>
      </w:pPr>
    </w:p>
    <w:p w:rsidR="00804560" w:rsidRDefault="00804560" w:rsidP="00E312DB">
      <w:pPr>
        <w:spacing w:after="0" w:line="240" w:lineRule="auto"/>
        <w:jc w:val="both"/>
        <w:rPr>
          <w:rFonts w:ascii="Arial" w:hAnsi="Arial" w:cs="Arial"/>
        </w:rPr>
      </w:pPr>
    </w:p>
    <w:p w:rsidR="00C0505C" w:rsidRDefault="00C0505C" w:rsidP="00E312DB">
      <w:pPr>
        <w:spacing w:after="0" w:line="240" w:lineRule="auto"/>
        <w:jc w:val="both"/>
        <w:rPr>
          <w:rFonts w:ascii="Arial" w:hAnsi="Arial" w:cs="Arial"/>
        </w:rPr>
      </w:pPr>
    </w:p>
    <w:p w:rsidR="00C0505C" w:rsidRPr="00B47364" w:rsidRDefault="00C0505C" w:rsidP="00E312DB">
      <w:pPr>
        <w:spacing w:after="0" w:line="240" w:lineRule="auto"/>
        <w:jc w:val="both"/>
        <w:rPr>
          <w:rFonts w:ascii="Arial" w:hAnsi="Arial" w:cs="Arial"/>
        </w:rPr>
      </w:pPr>
    </w:p>
    <w:p w:rsidR="007F69FE" w:rsidRPr="00B47364" w:rsidRDefault="0062017F" w:rsidP="00E312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w:lastRenderedPageBreak/>
        <w:drawing>
          <wp:inline distT="0" distB="0" distL="0" distR="0" wp14:anchorId="4A1DFACE" wp14:editId="7B2B8D5E">
            <wp:extent cx="6331789" cy="3455041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711" cy="3453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017F" w:rsidRDefault="0062017F" w:rsidP="00E312DB">
      <w:pPr>
        <w:spacing w:after="0" w:line="240" w:lineRule="auto"/>
        <w:jc w:val="both"/>
        <w:rPr>
          <w:rFonts w:ascii="Arial" w:hAnsi="Arial" w:cs="Arial"/>
        </w:rPr>
      </w:pPr>
    </w:p>
    <w:p w:rsidR="0062017F" w:rsidRPr="00804560" w:rsidRDefault="0062017F" w:rsidP="0062017F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04560">
        <w:rPr>
          <w:rFonts w:ascii="Arial" w:hAnsi="Arial" w:cs="Arial"/>
          <w:i/>
          <w:sz w:val="20"/>
          <w:szCs w:val="20"/>
          <w:u w:val="single"/>
        </w:rPr>
        <w:t xml:space="preserve">Slika </w:t>
      </w:r>
      <w:r>
        <w:rPr>
          <w:rFonts w:ascii="Arial" w:hAnsi="Arial" w:cs="Arial"/>
          <w:i/>
          <w:sz w:val="20"/>
          <w:szCs w:val="20"/>
          <w:u w:val="single"/>
        </w:rPr>
        <w:t>2</w:t>
      </w:r>
      <w:r w:rsidRPr="00804560">
        <w:rPr>
          <w:rFonts w:ascii="Arial" w:hAnsi="Arial" w:cs="Arial"/>
          <w:i/>
          <w:sz w:val="20"/>
          <w:szCs w:val="20"/>
          <w:u w:val="single"/>
        </w:rPr>
        <w:t xml:space="preserve">: </w:t>
      </w:r>
      <w:r>
        <w:rPr>
          <w:rFonts w:ascii="Arial" w:hAnsi="Arial" w:cs="Arial"/>
          <w:i/>
          <w:sz w:val="20"/>
          <w:szCs w:val="20"/>
          <w:u w:val="single"/>
        </w:rPr>
        <w:t>Število</w:t>
      </w:r>
      <w:r w:rsidRPr="00804560">
        <w:rPr>
          <w:rFonts w:ascii="Arial" w:hAnsi="Arial" w:cs="Arial"/>
          <w:i/>
          <w:sz w:val="20"/>
          <w:szCs w:val="20"/>
          <w:u w:val="single"/>
        </w:rPr>
        <w:t xml:space="preserve"> poslovnih subjektov po </w:t>
      </w:r>
      <w:r>
        <w:rPr>
          <w:rFonts w:ascii="Arial" w:hAnsi="Arial" w:cs="Arial"/>
          <w:i/>
          <w:sz w:val="20"/>
          <w:szCs w:val="20"/>
          <w:u w:val="single"/>
        </w:rPr>
        <w:t xml:space="preserve">skupinah in po </w:t>
      </w:r>
      <w:r w:rsidRPr="00804560">
        <w:rPr>
          <w:rFonts w:ascii="Arial" w:hAnsi="Arial" w:cs="Arial"/>
          <w:i/>
          <w:sz w:val="20"/>
          <w:szCs w:val="20"/>
          <w:u w:val="single"/>
        </w:rPr>
        <w:t>občinah Zasavske regije v letu 2015</w:t>
      </w:r>
    </w:p>
    <w:p w:rsidR="0062017F" w:rsidRDefault="0062017F" w:rsidP="00E312DB">
      <w:pPr>
        <w:spacing w:after="0" w:line="240" w:lineRule="auto"/>
        <w:jc w:val="both"/>
        <w:rPr>
          <w:rFonts w:ascii="Arial" w:hAnsi="Arial" w:cs="Arial"/>
        </w:rPr>
      </w:pPr>
    </w:p>
    <w:p w:rsidR="0062017F" w:rsidRDefault="0062017F" w:rsidP="00E312DB">
      <w:pPr>
        <w:spacing w:after="0" w:line="240" w:lineRule="auto"/>
        <w:jc w:val="both"/>
        <w:rPr>
          <w:rFonts w:ascii="Arial" w:hAnsi="Arial" w:cs="Arial"/>
        </w:rPr>
      </w:pPr>
    </w:p>
    <w:p w:rsidR="00033BA4" w:rsidRDefault="007F69FE" w:rsidP="00E312DB">
      <w:pPr>
        <w:spacing w:after="0" w:line="240" w:lineRule="auto"/>
        <w:jc w:val="both"/>
        <w:rPr>
          <w:rFonts w:ascii="Arial" w:hAnsi="Arial" w:cs="Arial"/>
        </w:rPr>
      </w:pPr>
      <w:r w:rsidRPr="00B47364">
        <w:rPr>
          <w:rFonts w:ascii="Arial" w:hAnsi="Arial" w:cs="Arial"/>
        </w:rPr>
        <w:t xml:space="preserve">V letu 2015 se je v  Zasavju </w:t>
      </w:r>
      <w:r w:rsidRPr="00B47364">
        <w:rPr>
          <w:rFonts w:ascii="Arial" w:hAnsi="Arial" w:cs="Arial"/>
          <w:b/>
        </w:rPr>
        <w:t>na novo registriralo 390 poslovnih subjektov</w:t>
      </w:r>
      <w:r w:rsidR="009C23D9" w:rsidRPr="009C23D9">
        <w:rPr>
          <w:rFonts w:ascii="Arial" w:hAnsi="Arial" w:cs="Arial"/>
        </w:rPr>
        <w:t>,</w:t>
      </w:r>
      <w:r w:rsidRPr="00B47364">
        <w:rPr>
          <w:rFonts w:ascii="Arial" w:hAnsi="Arial" w:cs="Arial"/>
        </w:rPr>
        <w:t xml:space="preserve"> od tega </w:t>
      </w:r>
      <w:r w:rsidR="00B47364" w:rsidRPr="00B47364">
        <w:rPr>
          <w:rFonts w:ascii="Arial" w:hAnsi="Arial" w:cs="Arial"/>
        </w:rPr>
        <w:t xml:space="preserve">304 </w:t>
      </w:r>
      <w:r w:rsidRPr="00B47364">
        <w:rPr>
          <w:rFonts w:ascii="Arial" w:hAnsi="Arial" w:cs="Arial"/>
        </w:rPr>
        <w:t>samostojni</w:t>
      </w:r>
      <w:r w:rsidR="00B47364" w:rsidRPr="00B47364">
        <w:rPr>
          <w:rFonts w:ascii="Arial" w:hAnsi="Arial" w:cs="Arial"/>
        </w:rPr>
        <w:t>h</w:t>
      </w:r>
      <w:r w:rsidRPr="00B47364">
        <w:rPr>
          <w:rFonts w:ascii="Arial" w:hAnsi="Arial" w:cs="Arial"/>
        </w:rPr>
        <w:t xml:space="preserve"> podjetnikov</w:t>
      </w:r>
      <w:r w:rsidR="00B47364" w:rsidRPr="00B47364">
        <w:rPr>
          <w:rFonts w:ascii="Arial" w:hAnsi="Arial" w:cs="Arial"/>
        </w:rPr>
        <w:t xml:space="preserve"> in 44 gospodarskih družb. </w:t>
      </w:r>
      <w:r w:rsidRPr="00B47364">
        <w:rPr>
          <w:rFonts w:ascii="Arial" w:hAnsi="Arial" w:cs="Arial"/>
        </w:rPr>
        <w:t xml:space="preserve">Iz poslovnega registra se je </w:t>
      </w:r>
      <w:r w:rsidRPr="00B47364">
        <w:rPr>
          <w:rFonts w:ascii="Arial" w:hAnsi="Arial" w:cs="Arial"/>
          <w:b/>
        </w:rPr>
        <w:t>izbrisalo 371 poslovnih subjektov</w:t>
      </w:r>
      <w:r w:rsidRPr="009C23D9">
        <w:rPr>
          <w:rFonts w:ascii="Arial" w:hAnsi="Arial" w:cs="Arial"/>
        </w:rPr>
        <w:t>,</w:t>
      </w:r>
      <w:r w:rsidRPr="00B47364">
        <w:rPr>
          <w:rFonts w:ascii="Arial" w:hAnsi="Arial" w:cs="Arial"/>
        </w:rPr>
        <w:t xml:space="preserve"> </w:t>
      </w:r>
      <w:r w:rsidR="00B47364" w:rsidRPr="00B47364">
        <w:rPr>
          <w:rFonts w:ascii="Arial" w:hAnsi="Arial" w:cs="Arial"/>
        </w:rPr>
        <w:t xml:space="preserve">med katerimi je bilo kar 268 samostojnih podjetnikov in 62 gospodarskih družb. </w:t>
      </w:r>
      <w:r w:rsidR="009C23D9">
        <w:rPr>
          <w:rFonts w:ascii="Arial" w:hAnsi="Arial" w:cs="Arial"/>
        </w:rPr>
        <w:t xml:space="preserve">Največ poslovnih subjektov se je v lanskem letu registriralo v Trbovljah (127) in Litiji (118).  </w:t>
      </w:r>
    </w:p>
    <w:p w:rsidR="009C23D9" w:rsidRPr="00B47364" w:rsidRDefault="009C23D9" w:rsidP="00E312DB">
      <w:pPr>
        <w:spacing w:after="0" w:line="240" w:lineRule="auto"/>
        <w:jc w:val="both"/>
        <w:rPr>
          <w:rFonts w:ascii="Arial" w:hAnsi="Arial" w:cs="Arial"/>
        </w:rPr>
      </w:pPr>
    </w:p>
    <w:p w:rsidR="007F69FE" w:rsidRPr="00B47364" w:rsidRDefault="00A7644C" w:rsidP="00E312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C4FF6" w:rsidRPr="00B47364">
        <w:rPr>
          <w:rFonts w:ascii="Arial" w:hAnsi="Arial" w:cs="Arial"/>
        </w:rPr>
        <w:t xml:space="preserve">o merilih Standardne klasifikacije dejavnosti </w:t>
      </w:r>
      <w:r>
        <w:rPr>
          <w:rFonts w:ascii="Arial" w:hAnsi="Arial" w:cs="Arial"/>
        </w:rPr>
        <w:t>je n</w:t>
      </w:r>
      <w:bookmarkStart w:id="0" w:name="_GoBack"/>
      <w:bookmarkEnd w:id="0"/>
      <w:r w:rsidRPr="00B47364">
        <w:rPr>
          <w:rFonts w:ascii="Arial" w:hAnsi="Arial" w:cs="Arial"/>
        </w:rPr>
        <w:t xml:space="preserve">ajveč poslovnih subjektov Zasavske regije (15 %) </w:t>
      </w:r>
      <w:r w:rsidR="00FC4FF6" w:rsidRPr="00B47364">
        <w:rPr>
          <w:rFonts w:ascii="Arial" w:hAnsi="Arial" w:cs="Arial"/>
        </w:rPr>
        <w:t xml:space="preserve">uvrščenih v področje drugih dejavnosti, kamor sodijo dejavnost članskih organizacij, sindikatov, političnih organizacij, popravila </w:t>
      </w:r>
      <w:r w:rsidR="00431D3B">
        <w:rPr>
          <w:rFonts w:ascii="Arial" w:hAnsi="Arial" w:cs="Arial"/>
        </w:rPr>
        <w:t xml:space="preserve">računalnikov in izdelkov za široko rabo ter </w:t>
      </w:r>
      <w:r w:rsidR="00FC4FF6" w:rsidRPr="00B47364">
        <w:rPr>
          <w:rFonts w:ascii="Arial" w:hAnsi="Arial" w:cs="Arial"/>
        </w:rPr>
        <w:t xml:space="preserve">druge storitvene dejavnosti. Sem sodi večina društev in sindikatov, pa tudi precej samostojnih podjetnikov. </w:t>
      </w:r>
      <w:r w:rsidR="007F69FE" w:rsidRPr="00B47364">
        <w:rPr>
          <w:rFonts w:ascii="Arial" w:hAnsi="Arial" w:cs="Arial"/>
        </w:rPr>
        <w:t>Pomembnejše dejavnosti, s katerimi se ukvarjajo zasavski poslovni subjekti so še s</w:t>
      </w:r>
      <w:r w:rsidR="00FC4FF6" w:rsidRPr="00B47364">
        <w:rPr>
          <w:rFonts w:ascii="Arial" w:hAnsi="Arial" w:cs="Arial"/>
        </w:rPr>
        <w:t>trokovne, znanstvene in tehnične dejavnosti</w:t>
      </w:r>
      <w:r w:rsidR="007F69FE" w:rsidRPr="00B47364">
        <w:rPr>
          <w:rFonts w:ascii="Arial" w:hAnsi="Arial" w:cs="Arial"/>
        </w:rPr>
        <w:t xml:space="preserve">, </w:t>
      </w:r>
      <w:r w:rsidR="00FC4FF6" w:rsidRPr="00B47364">
        <w:rPr>
          <w:rFonts w:ascii="Arial" w:hAnsi="Arial" w:cs="Arial"/>
        </w:rPr>
        <w:t>trgovin</w:t>
      </w:r>
      <w:r w:rsidR="007F69FE" w:rsidRPr="00B47364">
        <w:rPr>
          <w:rFonts w:ascii="Arial" w:hAnsi="Arial" w:cs="Arial"/>
        </w:rPr>
        <w:t>a</w:t>
      </w:r>
      <w:r w:rsidR="00FC4FF6" w:rsidRPr="00B47364">
        <w:rPr>
          <w:rFonts w:ascii="Arial" w:hAnsi="Arial" w:cs="Arial"/>
        </w:rPr>
        <w:t>, vzdrževanje in popravil</w:t>
      </w:r>
      <w:r w:rsidR="007F69FE" w:rsidRPr="00B47364">
        <w:rPr>
          <w:rFonts w:ascii="Arial" w:hAnsi="Arial" w:cs="Arial"/>
        </w:rPr>
        <w:t>a</w:t>
      </w:r>
      <w:r w:rsidR="00FC4FF6" w:rsidRPr="00B47364">
        <w:rPr>
          <w:rFonts w:ascii="Arial" w:hAnsi="Arial" w:cs="Arial"/>
        </w:rPr>
        <w:t xml:space="preserve"> motornih vozil</w:t>
      </w:r>
      <w:r w:rsidR="007F69FE" w:rsidRPr="00B47364">
        <w:rPr>
          <w:rFonts w:ascii="Arial" w:hAnsi="Arial" w:cs="Arial"/>
        </w:rPr>
        <w:t xml:space="preserve">, gradbeništvo in predelovalne dejavnosti. </w:t>
      </w:r>
    </w:p>
    <w:p w:rsidR="00B47364" w:rsidRPr="00B47364" w:rsidRDefault="00B47364" w:rsidP="00E312DB">
      <w:pPr>
        <w:spacing w:after="0" w:line="240" w:lineRule="auto"/>
        <w:jc w:val="both"/>
        <w:rPr>
          <w:rFonts w:ascii="Arial" w:hAnsi="Arial" w:cs="Arial"/>
        </w:rPr>
      </w:pPr>
    </w:p>
    <w:p w:rsidR="007F69FE" w:rsidRDefault="00B47364" w:rsidP="00E312DB">
      <w:pPr>
        <w:spacing w:after="0" w:line="240" w:lineRule="auto"/>
        <w:jc w:val="both"/>
        <w:rPr>
          <w:rFonts w:ascii="Arial" w:hAnsi="Arial"/>
        </w:rPr>
      </w:pPr>
      <w:r w:rsidRPr="00B47364">
        <w:rPr>
          <w:rFonts w:ascii="Arial" w:hAnsi="Arial"/>
        </w:rPr>
        <w:t xml:space="preserve">V letu 2015 je bilo </w:t>
      </w:r>
      <w:r w:rsidR="004C1CAA">
        <w:rPr>
          <w:rFonts w:ascii="Arial" w:hAnsi="Arial"/>
        </w:rPr>
        <w:t xml:space="preserve">v Zasavju </w:t>
      </w:r>
      <w:r w:rsidRPr="00B47364">
        <w:rPr>
          <w:rFonts w:ascii="Arial" w:hAnsi="Arial"/>
        </w:rPr>
        <w:t xml:space="preserve">začetih </w:t>
      </w:r>
      <w:r w:rsidR="00BB06AC" w:rsidRPr="00836E5A">
        <w:rPr>
          <w:rFonts w:ascii="Arial" w:hAnsi="Arial"/>
          <w:b/>
        </w:rPr>
        <w:t>21</w:t>
      </w:r>
      <w:r w:rsidRPr="00836E5A">
        <w:rPr>
          <w:rFonts w:ascii="Arial" w:hAnsi="Arial"/>
          <w:b/>
        </w:rPr>
        <w:t xml:space="preserve"> stečajnih postopkov</w:t>
      </w:r>
      <w:r w:rsidR="00FC1992">
        <w:rPr>
          <w:rFonts w:ascii="Arial" w:hAnsi="Arial"/>
        </w:rPr>
        <w:t xml:space="preserve"> </w:t>
      </w:r>
      <w:r w:rsidR="00BB06AC">
        <w:rPr>
          <w:rFonts w:ascii="Arial" w:hAnsi="Arial"/>
        </w:rPr>
        <w:t>poslovnih subjektov</w:t>
      </w:r>
      <w:r w:rsidR="004C1CAA">
        <w:rPr>
          <w:rFonts w:ascii="Arial" w:hAnsi="Arial"/>
        </w:rPr>
        <w:t xml:space="preserve"> (1,8 % vseh v Sloveniji)</w:t>
      </w:r>
      <w:r w:rsidRPr="00B47364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Pr="00836E5A">
        <w:rPr>
          <w:rFonts w:ascii="Arial" w:hAnsi="Arial"/>
          <w:b/>
        </w:rPr>
        <w:t>4 postopki poenostavljene prisilne poravnave</w:t>
      </w:r>
      <w:r w:rsidRPr="00B47364">
        <w:rPr>
          <w:rFonts w:ascii="Arial" w:hAnsi="Arial"/>
        </w:rPr>
        <w:t xml:space="preserve"> </w:t>
      </w:r>
      <w:r w:rsidR="00BB06AC">
        <w:rPr>
          <w:rFonts w:ascii="Arial" w:hAnsi="Arial"/>
        </w:rPr>
        <w:t xml:space="preserve"> in </w:t>
      </w:r>
      <w:r w:rsidR="00BB06AC" w:rsidRPr="00836E5A">
        <w:rPr>
          <w:rFonts w:ascii="Arial" w:hAnsi="Arial"/>
          <w:b/>
        </w:rPr>
        <w:t>2 postopka prostovoljne likvidacije</w:t>
      </w:r>
      <w:r w:rsidR="00836E5A" w:rsidRPr="00836E5A">
        <w:rPr>
          <w:rFonts w:ascii="Arial" w:hAnsi="Arial"/>
        </w:rPr>
        <w:t>. Z</w:t>
      </w:r>
      <w:r w:rsidR="00836E5A">
        <w:rPr>
          <w:rFonts w:ascii="Arial" w:hAnsi="Arial"/>
        </w:rPr>
        <w:t>aradi stečaja</w:t>
      </w:r>
      <w:r w:rsidR="00836E5A" w:rsidRPr="00836E5A">
        <w:rPr>
          <w:rFonts w:ascii="Arial" w:hAnsi="Arial"/>
        </w:rPr>
        <w:t xml:space="preserve"> </w:t>
      </w:r>
      <w:r w:rsidR="00836E5A">
        <w:rPr>
          <w:rFonts w:ascii="Arial" w:hAnsi="Arial"/>
        </w:rPr>
        <w:t xml:space="preserve">je bilo v lanskem letu  izbrisanih 19 </w:t>
      </w:r>
      <w:r w:rsidR="004C1CAA">
        <w:rPr>
          <w:rFonts w:ascii="Arial" w:hAnsi="Arial"/>
        </w:rPr>
        <w:t xml:space="preserve">zasavskih </w:t>
      </w:r>
      <w:r w:rsidR="00836E5A">
        <w:rPr>
          <w:rFonts w:ascii="Arial" w:hAnsi="Arial"/>
        </w:rPr>
        <w:t>poslovnih subjektov</w:t>
      </w:r>
      <w:r w:rsidR="004C1CAA">
        <w:rPr>
          <w:rFonts w:ascii="Arial" w:hAnsi="Arial"/>
        </w:rPr>
        <w:t xml:space="preserve">. </w:t>
      </w:r>
    </w:p>
    <w:p w:rsidR="001412D7" w:rsidRDefault="001412D7" w:rsidP="00E312DB">
      <w:pPr>
        <w:spacing w:after="0" w:line="240" w:lineRule="auto"/>
        <w:jc w:val="both"/>
        <w:rPr>
          <w:rFonts w:ascii="Arial" w:hAnsi="Arial"/>
        </w:rPr>
      </w:pPr>
    </w:p>
    <w:p w:rsidR="001412D7" w:rsidRDefault="001412D7" w:rsidP="00E312DB">
      <w:pPr>
        <w:spacing w:after="0" w:line="240" w:lineRule="auto"/>
        <w:jc w:val="both"/>
        <w:rPr>
          <w:rFonts w:ascii="Arial" w:hAnsi="Arial" w:cs="Arial"/>
        </w:rPr>
      </w:pPr>
    </w:p>
    <w:p w:rsidR="001412D7" w:rsidRDefault="001412D7" w:rsidP="001412D7">
      <w:pPr>
        <w:spacing w:after="0"/>
        <w:jc w:val="center"/>
        <w:rPr>
          <w:sz w:val="24"/>
          <w:szCs w:val="24"/>
        </w:rPr>
      </w:pPr>
    </w:p>
    <w:p w:rsidR="001412D7" w:rsidRDefault="001412D7" w:rsidP="001412D7">
      <w:pPr>
        <w:spacing w:after="0"/>
        <w:jc w:val="both"/>
        <w:rPr>
          <w:sz w:val="24"/>
          <w:szCs w:val="24"/>
        </w:rPr>
      </w:pPr>
      <w:r w:rsidRPr="00403039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sl-SI"/>
        </w:rPr>
        <w:drawing>
          <wp:inline distT="0" distB="0" distL="0" distR="0" wp14:anchorId="4597857C" wp14:editId="60E8B060">
            <wp:extent cx="1066800" cy="295275"/>
            <wp:effectExtent l="0" t="0" r="0" b="952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03039">
        <w:rPr>
          <w:sz w:val="24"/>
          <w:szCs w:val="24"/>
        </w:rPr>
        <w:t xml:space="preserve">  </w:t>
      </w:r>
    </w:p>
    <w:p w:rsidR="001412D7" w:rsidRPr="001412D7" w:rsidRDefault="001412D7" w:rsidP="001412D7">
      <w:pPr>
        <w:spacing w:after="0"/>
        <w:jc w:val="both"/>
        <w:rPr>
          <w:color w:val="0070C0"/>
          <w:sz w:val="24"/>
          <w:szCs w:val="24"/>
        </w:rPr>
      </w:pPr>
      <w:r w:rsidRPr="001412D7">
        <w:rPr>
          <w:rStyle w:val="Hiperpovezava"/>
          <w:b/>
          <w:color w:val="0070C0"/>
          <w:sz w:val="24"/>
          <w:szCs w:val="24"/>
          <w:u w:val="none"/>
        </w:rPr>
        <w:t>Izpostava Trbovlje</w:t>
      </w:r>
      <w:r w:rsidRPr="001412D7">
        <w:rPr>
          <w:rStyle w:val="Hiperpovezava"/>
          <w:color w:val="0070C0"/>
          <w:sz w:val="24"/>
          <w:szCs w:val="24"/>
          <w:u w:val="none"/>
        </w:rPr>
        <w:t xml:space="preserve">, Ulica </w:t>
      </w:r>
      <w:proofErr w:type="spellStart"/>
      <w:r w:rsidRPr="001412D7">
        <w:rPr>
          <w:rStyle w:val="Hiperpovezava"/>
          <w:color w:val="0070C0"/>
          <w:sz w:val="24"/>
          <w:szCs w:val="24"/>
          <w:u w:val="none"/>
        </w:rPr>
        <w:t>Sallaumines</w:t>
      </w:r>
      <w:proofErr w:type="spellEnd"/>
      <w:r w:rsidRPr="001412D7">
        <w:rPr>
          <w:rStyle w:val="Hiperpovezava"/>
          <w:color w:val="0070C0"/>
          <w:sz w:val="24"/>
          <w:szCs w:val="24"/>
          <w:u w:val="none"/>
        </w:rPr>
        <w:t xml:space="preserve"> 2, Trbovlje</w:t>
      </w:r>
    </w:p>
    <w:p w:rsidR="001412D7" w:rsidRPr="001412D7" w:rsidRDefault="001412D7" w:rsidP="001412D7">
      <w:pPr>
        <w:spacing w:after="0"/>
        <w:jc w:val="both"/>
        <w:rPr>
          <w:color w:val="0070C0"/>
          <w:sz w:val="24"/>
          <w:szCs w:val="24"/>
        </w:rPr>
      </w:pPr>
      <w:hyperlink r:id="rId11" w:history="1">
        <w:r w:rsidRPr="001412D7">
          <w:rPr>
            <w:rStyle w:val="Hiperpovezava"/>
            <w:color w:val="0070C0"/>
            <w:sz w:val="24"/>
            <w:szCs w:val="24"/>
            <w:u w:val="none"/>
          </w:rPr>
          <w:t>info.tr@ajpes.si</w:t>
        </w:r>
      </w:hyperlink>
    </w:p>
    <w:p w:rsidR="001412D7" w:rsidRPr="001412D7" w:rsidRDefault="001412D7" w:rsidP="001412D7">
      <w:pPr>
        <w:spacing w:after="0"/>
        <w:jc w:val="both"/>
        <w:rPr>
          <w:color w:val="0070C0"/>
          <w:sz w:val="24"/>
          <w:szCs w:val="24"/>
        </w:rPr>
      </w:pPr>
      <w:r w:rsidRPr="001412D7">
        <w:rPr>
          <w:rStyle w:val="Hiperpovezava"/>
          <w:color w:val="0070C0"/>
          <w:sz w:val="24"/>
          <w:szCs w:val="24"/>
          <w:u w:val="none"/>
        </w:rPr>
        <w:t>telefon: 03 56 25 800</w:t>
      </w:r>
      <w:r w:rsidRPr="001412D7">
        <w:rPr>
          <w:color w:val="0070C0"/>
          <w:sz w:val="24"/>
          <w:szCs w:val="24"/>
        </w:rPr>
        <w:t xml:space="preserve"> </w:t>
      </w:r>
    </w:p>
    <w:p w:rsidR="002B3002" w:rsidRPr="00B47364" w:rsidRDefault="002B3002" w:rsidP="00E312DB">
      <w:pPr>
        <w:spacing w:after="0" w:line="240" w:lineRule="auto"/>
        <w:jc w:val="both"/>
        <w:rPr>
          <w:rFonts w:ascii="Arial" w:hAnsi="Arial" w:cs="Arial"/>
        </w:rPr>
      </w:pPr>
    </w:p>
    <w:sectPr w:rsidR="002B3002" w:rsidRPr="00B47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64" w:rsidRDefault="00B47364" w:rsidP="00B47364">
      <w:pPr>
        <w:spacing w:after="0" w:line="240" w:lineRule="auto"/>
      </w:pPr>
      <w:r>
        <w:separator/>
      </w:r>
    </w:p>
  </w:endnote>
  <w:endnote w:type="continuationSeparator" w:id="0">
    <w:p w:rsidR="00B47364" w:rsidRDefault="00B47364" w:rsidP="00B4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64" w:rsidRDefault="00B47364" w:rsidP="00B47364">
      <w:pPr>
        <w:spacing w:after="0" w:line="240" w:lineRule="auto"/>
      </w:pPr>
      <w:r>
        <w:separator/>
      </w:r>
    </w:p>
  </w:footnote>
  <w:footnote w:type="continuationSeparator" w:id="0">
    <w:p w:rsidR="00B47364" w:rsidRDefault="00B47364" w:rsidP="00B47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DB"/>
    <w:rsid w:val="00033BA4"/>
    <w:rsid w:val="001412D7"/>
    <w:rsid w:val="001A03B5"/>
    <w:rsid w:val="002B3002"/>
    <w:rsid w:val="003A2D8C"/>
    <w:rsid w:val="00404B34"/>
    <w:rsid w:val="00406DD6"/>
    <w:rsid w:val="00431D3B"/>
    <w:rsid w:val="004B08CE"/>
    <w:rsid w:val="004B0FBF"/>
    <w:rsid w:val="004C1CAA"/>
    <w:rsid w:val="005239BB"/>
    <w:rsid w:val="005867B2"/>
    <w:rsid w:val="0062017F"/>
    <w:rsid w:val="007C5A0C"/>
    <w:rsid w:val="007F69FE"/>
    <w:rsid w:val="00804560"/>
    <w:rsid w:val="008139E2"/>
    <w:rsid w:val="00836E5A"/>
    <w:rsid w:val="00911D6B"/>
    <w:rsid w:val="0098058B"/>
    <w:rsid w:val="009C23D9"/>
    <w:rsid w:val="00A7644C"/>
    <w:rsid w:val="00B47364"/>
    <w:rsid w:val="00BA2670"/>
    <w:rsid w:val="00BB06AC"/>
    <w:rsid w:val="00C0505C"/>
    <w:rsid w:val="00CF1FD5"/>
    <w:rsid w:val="00D84F28"/>
    <w:rsid w:val="00E312DB"/>
    <w:rsid w:val="00EC4194"/>
    <w:rsid w:val="00FC1992"/>
    <w:rsid w:val="00F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45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rsid w:val="00B47364"/>
    <w:rPr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rsid w:val="00B47364"/>
    <w:pPr>
      <w:tabs>
        <w:tab w:val="left" w:pos="425"/>
      </w:tabs>
      <w:spacing w:after="0" w:line="240" w:lineRule="auto"/>
      <w:ind w:left="425" w:hanging="425"/>
      <w:jc w:val="both"/>
    </w:pPr>
    <w:rPr>
      <w:rFonts w:ascii="Arial" w:eastAsia="Times New Roman" w:hAnsi="Arial" w:cs="Times New Roman"/>
      <w:i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47364"/>
    <w:rPr>
      <w:rFonts w:ascii="Arial" w:eastAsia="Times New Roman" w:hAnsi="Arial" w:cs="Times New Roman"/>
      <w:i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9B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C1C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45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rsid w:val="00B47364"/>
    <w:rPr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rsid w:val="00B47364"/>
    <w:pPr>
      <w:tabs>
        <w:tab w:val="left" w:pos="425"/>
      </w:tabs>
      <w:spacing w:after="0" w:line="240" w:lineRule="auto"/>
      <w:ind w:left="425" w:hanging="425"/>
      <w:jc w:val="both"/>
    </w:pPr>
    <w:rPr>
      <w:rFonts w:ascii="Arial" w:eastAsia="Times New Roman" w:hAnsi="Arial" w:cs="Times New Roman"/>
      <w:i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47364"/>
    <w:rPr>
      <w:rFonts w:ascii="Arial" w:eastAsia="Times New Roman" w:hAnsi="Arial" w:cs="Times New Roman"/>
      <w:i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9B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C1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jpes.si/prs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.tr@ajpes.si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AJPES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Murnc</dc:creator>
  <cp:lastModifiedBy>Irena Murnc</cp:lastModifiedBy>
  <cp:revision>14</cp:revision>
  <cp:lastPrinted>2016-02-03T15:25:00Z</cp:lastPrinted>
  <dcterms:created xsi:type="dcterms:W3CDTF">2016-01-28T11:44:00Z</dcterms:created>
  <dcterms:modified xsi:type="dcterms:W3CDTF">2016-02-03T15:36:00Z</dcterms:modified>
</cp:coreProperties>
</file>